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 e tempo libero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svolge attivita' di promozione e diffusione della cultura sportiva, in collaborazione con le associazioni e con gli istituti scolastici; coordina le attivita' sportive mediante la gestione del calendario delle attivita' presso tutti gli impianti sportivi di proprieta' comunale e gestisce dei rapporti con i concessionari di impianti sportivi e relative convenzioni.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MARZOLLA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ad associazioni sportive dilettantistiche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straordinari a concessionari di impianti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Promozione attivita' di educazione sportiva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eventi e manifestazioni negli impianti sportivi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Richiesta di premi in occasione di manifestazioni sportive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ordinari in denaro a sostegno dell'attivita' ordinaria del privato, dell'ente o dell'associazione richiedente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Erogazione del servizio senza corrispettivo o a tariffa agevolata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 e tempo libero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